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92" w:rsidRPr="00366BC8" w:rsidRDefault="00B65D92" w:rsidP="007C64CA">
      <w:pPr>
        <w:rPr>
          <w:rFonts w:asciiTheme="minorHAnsi" w:hAnsiTheme="minorHAnsi" w:cstheme="minorHAnsi"/>
          <w:b/>
        </w:rPr>
      </w:pPr>
    </w:p>
    <w:p w:rsidR="00C63A79" w:rsidRPr="00366BC8" w:rsidRDefault="00C63A79" w:rsidP="007C64CA">
      <w:pPr>
        <w:rPr>
          <w:rFonts w:asciiTheme="minorHAnsi" w:hAnsiTheme="minorHAnsi" w:cstheme="minorHAnsi"/>
          <w:b/>
        </w:rPr>
      </w:pPr>
    </w:p>
    <w:p w:rsidR="00203B2D" w:rsidRPr="00366BC8" w:rsidRDefault="00203B2D" w:rsidP="008C596A">
      <w:pPr>
        <w:jc w:val="center"/>
        <w:rPr>
          <w:rFonts w:asciiTheme="minorHAnsi" w:hAnsiTheme="minorHAnsi" w:cstheme="minorHAnsi"/>
          <w:b/>
        </w:rPr>
      </w:pPr>
    </w:p>
    <w:p w:rsidR="00550EF7" w:rsidRPr="00366BC8" w:rsidRDefault="00CE1E56" w:rsidP="00157232">
      <w:pPr>
        <w:jc w:val="center"/>
        <w:rPr>
          <w:rFonts w:asciiTheme="minorHAnsi" w:hAnsiTheme="minorHAnsi" w:cstheme="minorHAnsi"/>
          <w:b/>
        </w:rPr>
      </w:pPr>
      <w:r w:rsidRPr="00366BC8">
        <w:rPr>
          <w:rFonts w:asciiTheme="minorHAnsi" w:hAnsiTheme="minorHAnsi" w:cstheme="minorHAnsi"/>
          <w:b/>
        </w:rPr>
        <w:t>CONSELHO ESTADUAL DO MEIO AMBIENTE – CONSEMA</w:t>
      </w:r>
    </w:p>
    <w:p w:rsidR="00416EC3" w:rsidRPr="00366BC8" w:rsidRDefault="00416EC3" w:rsidP="00CE1E56">
      <w:pPr>
        <w:rPr>
          <w:rFonts w:asciiTheme="minorHAnsi" w:hAnsiTheme="minorHAnsi" w:cstheme="minorHAnsi"/>
          <w:b/>
        </w:rPr>
      </w:pPr>
    </w:p>
    <w:p w:rsidR="00673C9E" w:rsidRPr="00366BC8" w:rsidRDefault="00673C9E" w:rsidP="00CE1E56">
      <w:pPr>
        <w:rPr>
          <w:rFonts w:asciiTheme="minorHAnsi" w:hAnsiTheme="minorHAnsi" w:cstheme="minorHAnsi"/>
          <w:b/>
        </w:rPr>
      </w:pPr>
    </w:p>
    <w:p w:rsidR="0047024D" w:rsidRPr="00C86A49" w:rsidRDefault="007B3579" w:rsidP="00CE1E56">
      <w:pPr>
        <w:jc w:val="both"/>
        <w:rPr>
          <w:rFonts w:asciiTheme="minorHAnsi" w:hAnsiTheme="minorHAnsi" w:cstheme="minorHAnsi"/>
          <w:b/>
          <w:sz w:val="22"/>
          <w:szCs w:val="22"/>
        </w:rPr>
      </w:pPr>
      <w:r w:rsidRPr="00C86A49">
        <w:rPr>
          <w:rFonts w:asciiTheme="minorHAnsi" w:hAnsiTheme="minorHAnsi" w:cstheme="minorHAnsi"/>
          <w:b/>
          <w:sz w:val="22"/>
          <w:szCs w:val="22"/>
        </w:rPr>
        <w:t>Processo n</w:t>
      </w:r>
      <w:r w:rsidR="00DC77A6" w:rsidRPr="00C86A49">
        <w:rPr>
          <w:rFonts w:asciiTheme="minorHAnsi" w:hAnsiTheme="minorHAnsi" w:cstheme="minorHAnsi"/>
          <w:b/>
          <w:sz w:val="22"/>
          <w:szCs w:val="22"/>
        </w:rPr>
        <w:t>°</w:t>
      </w:r>
      <w:r w:rsidR="00F23DE2" w:rsidRPr="00C86A49">
        <w:rPr>
          <w:rFonts w:asciiTheme="minorHAnsi" w:hAnsiTheme="minorHAnsi" w:cstheme="minorHAnsi"/>
          <w:b/>
          <w:sz w:val="22"/>
          <w:szCs w:val="22"/>
        </w:rPr>
        <w:t xml:space="preserve"> </w:t>
      </w:r>
      <w:r w:rsidR="00C86A49" w:rsidRPr="00C86A49">
        <w:rPr>
          <w:rFonts w:asciiTheme="minorHAnsi" w:hAnsiTheme="minorHAnsi" w:cstheme="minorHAnsi"/>
          <w:b/>
          <w:sz w:val="22"/>
          <w:szCs w:val="22"/>
        </w:rPr>
        <w:t>593711/2013.</w:t>
      </w:r>
    </w:p>
    <w:p w:rsidR="00E775CE" w:rsidRPr="00C86A49" w:rsidRDefault="00C221C8" w:rsidP="00CE1E56">
      <w:pPr>
        <w:jc w:val="both"/>
        <w:rPr>
          <w:rFonts w:asciiTheme="minorHAnsi" w:hAnsiTheme="minorHAnsi" w:cstheme="minorHAnsi"/>
          <w:b/>
          <w:sz w:val="22"/>
          <w:szCs w:val="22"/>
        </w:rPr>
      </w:pPr>
      <w:r w:rsidRPr="00C86A49">
        <w:rPr>
          <w:rFonts w:asciiTheme="minorHAnsi" w:hAnsiTheme="minorHAnsi" w:cstheme="minorHAnsi"/>
          <w:b/>
          <w:sz w:val="22"/>
          <w:szCs w:val="22"/>
        </w:rPr>
        <w:t xml:space="preserve">Recorrente - </w:t>
      </w:r>
      <w:r w:rsidR="00C86A49" w:rsidRPr="00C86A49">
        <w:rPr>
          <w:rFonts w:asciiTheme="minorHAnsi" w:hAnsiTheme="minorHAnsi" w:cstheme="minorHAnsi"/>
          <w:b/>
          <w:sz w:val="22"/>
          <w:szCs w:val="22"/>
        </w:rPr>
        <w:t xml:space="preserve">Lauro </w:t>
      </w:r>
      <w:proofErr w:type="spellStart"/>
      <w:r w:rsidR="00C86A49" w:rsidRPr="00C86A49">
        <w:rPr>
          <w:rFonts w:asciiTheme="minorHAnsi" w:hAnsiTheme="minorHAnsi" w:cstheme="minorHAnsi"/>
          <w:b/>
          <w:sz w:val="22"/>
          <w:szCs w:val="22"/>
        </w:rPr>
        <w:t>Diavan</w:t>
      </w:r>
      <w:proofErr w:type="spellEnd"/>
      <w:r w:rsidR="00C86A49" w:rsidRPr="00C86A49">
        <w:rPr>
          <w:rFonts w:asciiTheme="minorHAnsi" w:hAnsiTheme="minorHAnsi" w:cstheme="minorHAnsi"/>
          <w:b/>
          <w:sz w:val="22"/>
          <w:szCs w:val="22"/>
        </w:rPr>
        <w:t xml:space="preserve"> Neto.</w:t>
      </w:r>
    </w:p>
    <w:p w:rsidR="00E33B4F" w:rsidRPr="00C86A49" w:rsidRDefault="00505F74" w:rsidP="00E33B4F">
      <w:pPr>
        <w:jc w:val="both"/>
        <w:rPr>
          <w:rFonts w:asciiTheme="minorHAnsi" w:hAnsiTheme="minorHAnsi" w:cstheme="minorHAnsi"/>
          <w:sz w:val="22"/>
          <w:szCs w:val="22"/>
        </w:rPr>
      </w:pPr>
      <w:r w:rsidRPr="00C86A49">
        <w:rPr>
          <w:rFonts w:asciiTheme="minorHAnsi" w:hAnsiTheme="minorHAnsi" w:cstheme="minorHAnsi"/>
          <w:sz w:val="22"/>
          <w:szCs w:val="22"/>
        </w:rPr>
        <w:t>Auto de Infração n.</w:t>
      </w:r>
      <w:r w:rsidR="001E66C4" w:rsidRPr="00C86A49">
        <w:rPr>
          <w:rFonts w:asciiTheme="minorHAnsi" w:hAnsiTheme="minorHAnsi" w:cstheme="minorHAnsi"/>
          <w:sz w:val="22"/>
          <w:szCs w:val="22"/>
        </w:rPr>
        <w:t xml:space="preserve"> </w:t>
      </w:r>
      <w:r w:rsidR="00C86A49" w:rsidRPr="00C86A49">
        <w:rPr>
          <w:rFonts w:asciiTheme="minorHAnsi" w:hAnsiTheme="minorHAnsi" w:cstheme="minorHAnsi"/>
          <w:sz w:val="22"/>
          <w:szCs w:val="22"/>
        </w:rPr>
        <w:t>137457, de 25/10/2013.</w:t>
      </w:r>
    </w:p>
    <w:p w:rsidR="00425DB5" w:rsidRPr="00C86A49" w:rsidRDefault="00425DB5" w:rsidP="00673C9E">
      <w:pPr>
        <w:jc w:val="both"/>
        <w:rPr>
          <w:rFonts w:asciiTheme="minorHAnsi" w:hAnsiTheme="minorHAnsi" w:cstheme="minorHAnsi"/>
          <w:sz w:val="22"/>
          <w:szCs w:val="22"/>
        </w:rPr>
      </w:pPr>
      <w:r w:rsidRPr="00C86A49">
        <w:rPr>
          <w:rFonts w:asciiTheme="minorHAnsi" w:hAnsiTheme="minorHAnsi" w:cstheme="minorHAnsi"/>
          <w:sz w:val="22"/>
          <w:szCs w:val="22"/>
        </w:rPr>
        <w:t xml:space="preserve">Relator – </w:t>
      </w:r>
      <w:r w:rsidR="00C86A49" w:rsidRPr="00C86A49">
        <w:rPr>
          <w:rFonts w:asciiTheme="minorHAnsi" w:hAnsiTheme="minorHAnsi" w:cstheme="minorHAnsi"/>
          <w:sz w:val="22"/>
          <w:szCs w:val="22"/>
        </w:rPr>
        <w:t xml:space="preserve">André </w:t>
      </w:r>
      <w:proofErr w:type="spellStart"/>
      <w:r w:rsidR="00C86A49" w:rsidRPr="00C86A49">
        <w:rPr>
          <w:rFonts w:asciiTheme="minorHAnsi" w:hAnsiTheme="minorHAnsi" w:cstheme="minorHAnsi"/>
          <w:sz w:val="22"/>
          <w:szCs w:val="22"/>
        </w:rPr>
        <w:t>Stumpf</w:t>
      </w:r>
      <w:proofErr w:type="spellEnd"/>
      <w:r w:rsidR="00C86A49" w:rsidRPr="00C86A49">
        <w:rPr>
          <w:rFonts w:asciiTheme="minorHAnsi" w:hAnsiTheme="minorHAnsi" w:cstheme="minorHAnsi"/>
          <w:sz w:val="22"/>
          <w:szCs w:val="22"/>
        </w:rPr>
        <w:t xml:space="preserve"> Jacob Gonçalves – FECOMÉRCIO</w:t>
      </w:r>
      <w:r w:rsidR="00C86A49">
        <w:rPr>
          <w:rFonts w:asciiTheme="minorHAnsi" w:hAnsiTheme="minorHAnsi" w:cstheme="minorHAnsi"/>
          <w:sz w:val="22"/>
          <w:szCs w:val="22"/>
        </w:rPr>
        <w:t>.</w:t>
      </w:r>
    </w:p>
    <w:p w:rsidR="00425DB5" w:rsidRPr="00C86A49" w:rsidRDefault="00C86A49" w:rsidP="00C86A49">
      <w:pPr>
        <w:jc w:val="both"/>
        <w:rPr>
          <w:rFonts w:asciiTheme="minorHAnsi" w:hAnsiTheme="minorHAnsi" w:cstheme="minorHAnsi"/>
          <w:sz w:val="22"/>
          <w:szCs w:val="22"/>
        </w:rPr>
      </w:pPr>
      <w:r w:rsidRPr="00C86A49">
        <w:rPr>
          <w:rFonts w:asciiTheme="minorHAnsi" w:hAnsiTheme="minorHAnsi" w:cstheme="minorHAnsi"/>
          <w:sz w:val="22"/>
          <w:szCs w:val="22"/>
        </w:rPr>
        <w:t>Advogado - Leonardo Pio da Silva Campos – OAB/MT n° 7202.</w:t>
      </w:r>
    </w:p>
    <w:p w:rsidR="00513A09" w:rsidRPr="00C86A49" w:rsidRDefault="00425DB5" w:rsidP="00673C9E">
      <w:pPr>
        <w:jc w:val="both"/>
        <w:rPr>
          <w:rFonts w:asciiTheme="minorHAnsi" w:hAnsiTheme="minorHAnsi" w:cstheme="minorHAnsi"/>
          <w:sz w:val="22"/>
          <w:szCs w:val="22"/>
        </w:rPr>
      </w:pPr>
      <w:r w:rsidRPr="00C86A49">
        <w:rPr>
          <w:rFonts w:asciiTheme="minorHAnsi" w:hAnsiTheme="minorHAnsi" w:cstheme="minorHAnsi"/>
          <w:sz w:val="22"/>
          <w:szCs w:val="22"/>
        </w:rPr>
        <w:t>2</w:t>
      </w:r>
      <w:r w:rsidR="00CE1E56" w:rsidRPr="00C86A49">
        <w:rPr>
          <w:rFonts w:asciiTheme="minorHAnsi" w:hAnsiTheme="minorHAnsi" w:cstheme="minorHAnsi"/>
          <w:sz w:val="22"/>
          <w:szCs w:val="22"/>
        </w:rPr>
        <w:t>ª Junta de Julgamento de Recursos.</w:t>
      </w:r>
    </w:p>
    <w:p w:rsidR="00425DB5" w:rsidRPr="00C86A49" w:rsidRDefault="00C86A49" w:rsidP="00203D9C">
      <w:pPr>
        <w:jc w:val="center"/>
        <w:rPr>
          <w:rFonts w:asciiTheme="minorHAnsi" w:hAnsiTheme="minorHAnsi" w:cstheme="minorHAnsi"/>
          <w:b/>
          <w:sz w:val="22"/>
          <w:szCs w:val="22"/>
        </w:rPr>
      </w:pPr>
      <w:r w:rsidRPr="00C86A49">
        <w:rPr>
          <w:rFonts w:asciiTheme="minorHAnsi" w:hAnsiTheme="minorHAnsi" w:cstheme="minorHAnsi"/>
          <w:b/>
          <w:sz w:val="22"/>
          <w:szCs w:val="22"/>
        </w:rPr>
        <w:t>031</w:t>
      </w:r>
      <w:r w:rsidR="00550EF7" w:rsidRPr="00C86A49">
        <w:rPr>
          <w:rFonts w:asciiTheme="minorHAnsi" w:hAnsiTheme="minorHAnsi" w:cstheme="minorHAnsi"/>
          <w:b/>
          <w:sz w:val="22"/>
          <w:szCs w:val="22"/>
        </w:rPr>
        <w:t>/2022</w:t>
      </w:r>
    </w:p>
    <w:p w:rsidR="00203D9C" w:rsidRPr="00C86A49" w:rsidRDefault="00203D9C" w:rsidP="00203D9C">
      <w:pPr>
        <w:jc w:val="center"/>
        <w:rPr>
          <w:rFonts w:asciiTheme="minorHAnsi" w:hAnsiTheme="minorHAnsi" w:cstheme="minorHAnsi"/>
          <w:sz w:val="22"/>
          <w:szCs w:val="22"/>
        </w:rPr>
      </w:pPr>
    </w:p>
    <w:p w:rsidR="00C86A49" w:rsidRPr="00C86A49" w:rsidRDefault="00C86A49" w:rsidP="00C86A49">
      <w:pPr>
        <w:jc w:val="both"/>
        <w:rPr>
          <w:rFonts w:asciiTheme="minorHAnsi" w:hAnsiTheme="minorHAnsi" w:cstheme="minorHAnsi"/>
          <w:sz w:val="22"/>
          <w:szCs w:val="22"/>
        </w:rPr>
      </w:pPr>
      <w:r w:rsidRPr="00C86A49">
        <w:rPr>
          <w:rFonts w:asciiTheme="minorHAnsi" w:hAnsiTheme="minorHAnsi" w:cstheme="minorHAnsi"/>
          <w:sz w:val="22"/>
          <w:szCs w:val="22"/>
        </w:rPr>
        <w:t>Auto de Infração n° 137457, de 25/10/2013. Termo de Embargo/Interdição n° 109779, de 25/10/2013. Auto de Inspeção n° 162417, de 16/09/2013. Relatório Técnico n° 115 DUDVR/2013. Explorar ou danificar floresta ou qualquer tipo de vegetação ou de espécie nativa planta dos localizados de domínio publica de área de reserva sem aprovação prévia do órgão competente. Fazer uso de fogo em área agropastoril sem autorização do órgão ambiental. Decisão Administrativa n° 269/SGPA/SEMA/2019, de 13/05/2019 pela homologação do Auto de Infração n. 137457, de 25/10/2013, arbitrando multa de R$ 43.920,00 (quarenta e três mil, novecentos e vinte reais), com fulcro no artigo 60, inciso I, do Decreto Federal 6514/2008. Requer o recorrente que seja reconhecer a ocorrência da prescrição intercorrente e via de consequência determinar o arquivamento do presente feito, com a baixa no cadastro desse Órgão de todos os apontamentos existentes em nome do Recorrente referente ao Auto de Infração n° 137457 com base no artigo 1°, parágrafo 1° da Lei 9.873/99 c/</w:t>
      </w:r>
      <w:proofErr w:type="gramStart"/>
      <w:r w:rsidRPr="00C86A49">
        <w:rPr>
          <w:rFonts w:asciiTheme="minorHAnsi" w:hAnsiTheme="minorHAnsi" w:cstheme="minorHAnsi"/>
          <w:sz w:val="22"/>
          <w:szCs w:val="22"/>
        </w:rPr>
        <w:t>c</w:t>
      </w:r>
      <w:proofErr w:type="gramEnd"/>
      <w:r w:rsidRPr="00C86A49">
        <w:rPr>
          <w:rFonts w:asciiTheme="minorHAnsi" w:hAnsiTheme="minorHAnsi" w:cstheme="minorHAnsi"/>
          <w:sz w:val="22"/>
          <w:szCs w:val="22"/>
        </w:rPr>
        <w:t xml:space="preserve"> artigo 21, parágrafos 1° e 2° do Decreto 6514/08 c/c artigo 19, parágrafo 2° do Decreto 1.986/2013. Se não for esse o entendimento, pugna pela anulação do auto de infração vez que restou atestado por laudo técnico cientifico que o recorrente jamais praticou qualquer das condutas trazidas pelo artigo 53 e 58 (e agora 60) do Decreto 6514/08, donde se conclui que o objeto do auto de infração (explorar ou danificar floresta sem aprovação do órgão competente e fazer uso de fogo) não ocorreu, configurando – se expressa ausência de conduta infratora, requerendo assim, o imediato reconhecimento da nulidade do auto de infração e via de consequência cancelamento da multa imposta e desembargo das atividades desenvolvidas, por ser medida que se impõe. Recurso provido.</w:t>
      </w:r>
    </w:p>
    <w:p w:rsidR="00DC77A6" w:rsidRPr="00C86A49" w:rsidRDefault="00DC77A6" w:rsidP="001F196E">
      <w:pPr>
        <w:jc w:val="both"/>
        <w:rPr>
          <w:rFonts w:asciiTheme="minorHAnsi" w:hAnsiTheme="minorHAnsi" w:cstheme="minorHAnsi"/>
          <w:sz w:val="22"/>
          <w:szCs w:val="22"/>
        </w:rPr>
      </w:pPr>
    </w:p>
    <w:p w:rsidR="00670191" w:rsidRPr="007C5569" w:rsidRDefault="00CE1E56" w:rsidP="00670191">
      <w:pPr>
        <w:jc w:val="both"/>
        <w:rPr>
          <w:rFonts w:ascii="Calibri" w:hAnsi="Calibri" w:cs="Calibri"/>
        </w:rPr>
      </w:pPr>
      <w:r w:rsidRPr="007C5569">
        <w:rPr>
          <w:rFonts w:asciiTheme="minorHAnsi" w:hAnsiTheme="minorHAnsi" w:cstheme="minorHAnsi"/>
          <w:color w:val="000000"/>
        </w:rPr>
        <w:t>Vistos, relatados e discu</w:t>
      </w:r>
      <w:r w:rsidR="00425DB5" w:rsidRPr="007C5569">
        <w:rPr>
          <w:rFonts w:asciiTheme="minorHAnsi" w:hAnsiTheme="minorHAnsi" w:cstheme="minorHAnsi"/>
          <w:color w:val="000000"/>
        </w:rPr>
        <w:t>tidos, decidiram os membros da 2</w:t>
      </w:r>
      <w:r w:rsidRPr="007C5569">
        <w:rPr>
          <w:rFonts w:asciiTheme="minorHAnsi" w:hAnsiTheme="minorHAnsi" w:cstheme="minorHAnsi"/>
          <w:color w:val="000000"/>
        </w:rPr>
        <w:t>ª Junta de Julgamento de Recursos</w:t>
      </w:r>
      <w:r w:rsidR="00366BC8" w:rsidRPr="007C5569">
        <w:rPr>
          <w:rFonts w:asciiTheme="minorHAnsi" w:hAnsiTheme="minorHAnsi" w:cstheme="minorHAnsi"/>
        </w:rPr>
        <w:t>,</w:t>
      </w:r>
      <w:r w:rsidR="00425DB5" w:rsidRPr="007C5569">
        <w:rPr>
          <w:rFonts w:asciiTheme="minorHAnsi" w:hAnsiTheme="minorHAnsi" w:cstheme="minorHAnsi"/>
        </w:rPr>
        <w:t xml:space="preserve"> </w:t>
      </w:r>
      <w:r w:rsidR="007C5569" w:rsidRPr="007C5569">
        <w:rPr>
          <w:rFonts w:ascii="Calibri" w:hAnsi="Calibri" w:cs="Calibri"/>
        </w:rPr>
        <w:t xml:space="preserve">por unanimidade, dar provimento ao recurso interposto pelo recorrente, acolhendo o voto relator, da prescrição intercorrente, em decorrência do lapso </w:t>
      </w:r>
      <w:r w:rsidR="00DE363A">
        <w:rPr>
          <w:rFonts w:ascii="Calibri" w:hAnsi="Calibri" w:cs="Calibri"/>
        </w:rPr>
        <w:t xml:space="preserve">temporal </w:t>
      </w:r>
      <w:bookmarkStart w:id="0" w:name="_GoBack"/>
      <w:bookmarkEnd w:id="0"/>
      <w:r w:rsidR="007C5569" w:rsidRPr="007C5569">
        <w:rPr>
          <w:rFonts w:ascii="Calibri" w:hAnsi="Calibri" w:cs="Calibri"/>
        </w:rPr>
        <w:t xml:space="preserve">entre a data da lavratura do auto de infração n° 137457, de (25/10/2013), (fl. 02) até o  Despacho da Superintendência solicitando a emissão de certidão de reincidência (12/12/2016), (fl. 71), julgando extinto o presente feito, determinado a baixa definitiva e arquivamento dos autos. Decidiram, pela anulação do Auto de Infração n. 137457, de 25/10/2013 e arquivamento do processo. </w:t>
      </w:r>
    </w:p>
    <w:p w:rsidR="00CE1E56" w:rsidRPr="00192645" w:rsidRDefault="00192645" w:rsidP="00E63AAB">
      <w:pPr>
        <w:jc w:val="both"/>
        <w:rPr>
          <w:rFonts w:asciiTheme="minorHAnsi" w:hAnsiTheme="minorHAnsi" w:cstheme="minorHAnsi"/>
        </w:rPr>
      </w:pPr>
      <w:r w:rsidRPr="00425DB5">
        <w:rPr>
          <w:rFonts w:asciiTheme="minorHAnsi" w:hAnsiTheme="minorHAnsi" w:cstheme="minorHAnsi"/>
        </w:rPr>
        <w:t>Presentes à votação os seguintes membros:</w:t>
      </w:r>
    </w:p>
    <w:p w:rsidR="00366BC8" w:rsidRPr="00C86A49" w:rsidRDefault="00366BC8" w:rsidP="00CE1E56">
      <w:pPr>
        <w:spacing w:line="276" w:lineRule="auto"/>
        <w:rPr>
          <w:rFonts w:asciiTheme="minorHAnsi" w:hAnsiTheme="minorHAnsi" w:cstheme="minorHAnsi"/>
          <w:b/>
          <w:sz w:val="22"/>
          <w:szCs w:val="22"/>
        </w:rPr>
      </w:pPr>
      <w:r w:rsidRPr="00C86A49">
        <w:rPr>
          <w:rFonts w:asciiTheme="minorHAnsi" w:hAnsiTheme="minorHAnsi" w:cstheme="minorHAnsi"/>
          <w:b/>
          <w:sz w:val="22"/>
          <w:szCs w:val="22"/>
        </w:rPr>
        <w:t xml:space="preserve">Marcos Felipe </w:t>
      </w:r>
      <w:proofErr w:type="spellStart"/>
      <w:r w:rsidRPr="00C86A49">
        <w:rPr>
          <w:rFonts w:asciiTheme="minorHAnsi" w:hAnsiTheme="minorHAnsi" w:cstheme="minorHAnsi"/>
          <w:b/>
          <w:sz w:val="22"/>
          <w:szCs w:val="22"/>
        </w:rPr>
        <w:t>Verhalen</w:t>
      </w:r>
      <w:proofErr w:type="spellEnd"/>
      <w:r w:rsidRPr="00C86A49">
        <w:rPr>
          <w:rFonts w:asciiTheme="minorHAnsi" w:hAnsiTheme="minorHAnsi" w:cstheme="minorHAnsi"/>
          <w:b/>
          <w:sz w:val="22"/>
          <w:szCs w:val="22"/>
        </w:rPr>
        <w:t xml:space="preserve"> de Freitas</w:t>
      </w:r>
    </w:p>
    <w:p w:rsidR="00366BC8" w:rsidRPr="00C86A49" w:rsidRDefault="00366BC8" w:rsidP="00CE1E56">
      <w:pPr>
        <w:spacing w:line="276" w:lineRule="auto"/>
        <w:rPr>
          <w:rFonts w:asciiTheme="minorHAnsi" w:hAnsiTheme="minorHAnsi" w:cstheme="minorHAnsi"/>
          <w:sz w:val="22"/>
          <w:szCs w:val="22"/>
        </w:rPr>
      </w:pPr>
      <w:r w:rsidRPr="00C86A49">
        <w:rPr>
          <w:rFonts w:asciiTheme="minorHAnsi" w:hAnsiTheme="minorHAnsi" w:cstheme="minorHAnsi"/>
          <w:sz w:val="22"/>
          <w:szCs w:val="22"/>
        </w:rPr>
        <w:t>Representante da SEDUC</w:t>
      </w:r>
    </w:p>
    <w:p w:rsidR="00366BC8" w:rsidRPr="00C86A49" w:rsidRDefault="00DC2463" w:rsidP="00CE1E56">
      <w:pPr>
        <w:spacing w:line="276" w:lineRule="auto"/>
        <w:rPr>
          <w:rFonts w:asciiTheme="minorHAnsi" w:hAnsiTheme="minorHAnsi" w:cstheme="minorHAnsi"/>
          <w:b/>
          <w:sz w:val="22"/>
          <w:szCs w:val="22"/>
        </w:rPr>
      </w:pPr>
      <w:r>
        <w:rPr>
          <w:rFonts w:asciiTheme="minorHAnsi" w:hAnsiTheme="minorHAnsi" w:cstheme="minorHAnsi"/>
          <w:b/>
          <w:sz w:val="22"/>
          <w:szCs w:val="22"/>
        </w:rPr>
        <w:t>William</w:t>
      </w:r>
      <w:r w:rsidR="00366BC8" w:rsidRPr="00C86A49">
        <w:rPr>
          <w:rFonts w:asciiTheme="minorHAnsi" w:hAnsiTheme="minorHAnsi" w:cstheme="minorHAnsi"/>
          <w:b/>
          <w:sz w:val="22"/>
          <w:szCs w:val="22"/>
        </w:rPr>
        <w:t xml:space="preserve"> Khalil</w:t>
      </w:r>
    </w:p>
    <w:p w:rsidR="00366BC8" w:rsidRPr="00C86A49" w:rsidRDefault="00366BC8" w:rsidP="00CE1E56">
      <w:pPr>
        <w:spacing w:line="276" w:lineRule="auto"/>
        <w:rPr>
          <w:rFonts w:asciiTheme="minorHAnsi" w:hAnsiTheme="minorHAnsi" w:cstheme="minorHAnsi"/>
          <w:sz w:val="22"/>
          <w:szCs w:val="22"/>
        </w:rPr>
      </w:pPr>
      <w:r w:rsidRPr="00C86A49">
        <w:rPr>
          <w:rFonts w:asciiTheme="minorHAnsi" w:hAnsiTheme="minorHAnsi" w:cstheme="minorHAnsi"/>
          <w:sz w:val="22"/>
          <w:szCs w:val="22"/>
        </w:rPr>
        <w:t>Representante do CREA</w:t>
      </w:r>
    </w:p>
    <w:p w:rsidR="00366BC8" w:rsidRPr="00C86A49" w:rsidRDefault="00366BC8" w:rsidP="00CE1E56">
      <w:pPr>
        <w:spacing w:line="276" w:lineRule="auto"/>
        <w:rPr>
          <w:rFonts w:asciiTheme="minorHAnsi" w:hAnsiTheme="minorHAnsi" w:cstheme="minorHAnsi"/>
          <w:b/>
          <w:sz w:val="22"/>
          <w:szCs w:val="22"/>
        </w:rPr>
      </w:pPr>
      <w:r w:rsidRPr="00C86A49">
        <w:rPr>
          <w:rFonts w:asciiTheme="minorHAnsi" w:hAnsiTheme="minorHAnsi" w:cstheme="minorHAnsi"/>
          <w:b/>
          <w:sz w:val="22"/>
          <w:szCs w:val="22"/>
        </w:rPr>
        <w:t>Vinicius Falcão de Arruda</w:t>
      </w:r>
    </w:p>
    <w:p w:rsidR="00366BC8" w:rsidRPr="00C86A49" w:rsidRDefault="00366BC8" w:rsidP="00CE1E56">
      <w:pPr>
        <w:spacing w:line="276" w:lineRule="auto"/>
        <w:rPr>
          <w:rFonts w:asciiTheme="minorHAnsi" w:hAnsiTheme="minorHAnsi" w:cstheme="minorHAnsi"/>
          <w:sz w:val="22"/>
          <w:szCs w:val="22"/>
        </w:rPr>
      </w:pPr>
      <w:r w:rsidRPr="00C86A49">
        <w:rPr>
          <w:rFonts w:asciiTheme="minorHAnsi" w:hAnsiTheme="minorHAnsi" w:cstheme="minorHAnsi"/>
          <w:sz w:val="22"/>
          <w:szCs w:val="22"/>
        </w:rPr>
        <w:t>Representante do ITEEC</w:t>
      </w:r>
    </w:p>
    <w:p w:rsidR="00366BC8" w:rsidRPr="00C86A49" w:rsidRDefault="00366BC8" w:rsidP="00CE1E56">
      <w:pPr>
        <w:spacing w:line="276" w:lineRule="auto"/>
        <w:rPr>
          <w:rFonts w:asciiTheme="minorHAnsi" w:hAnsiTheme="minorHAnsi" w:cstheme="minorHAnsi"/>
          <w:b/>
          <w:sz w:val="22"/>
          <w:szCs w:val="22"/>
        </w:rPr>
      </w:pPr>
      <w:r w:rsidRPr="00C86A49">
        <w:rPr>
          <w:rFonts w:asciiTheme="minorHAnsi" w:hAnsiTheme="minorHAnsi" w:cstheme="minorHAnsi"/>
          <w:b/>
          <w:sz w:val="22"/>
          <w:szCs w:val="22"/>
        </w:rPr>
        <w:t>Leonardo Gomes Bressane</w:t>
      </w:r>
    </w:p>
    <w:p w:rsidR="00366BC8" w:rsidRPr="00C86A49" w:rsidRDefault="00366BC8" w:rsidP="00CE1E56">
      <w:pPr>
        <w:spacing w:line="276" w:lineRule="auto"/>
        <w:rPr>
          <w:rFonts w:asciiTheme="minorHAnsi" w:hAnsiTheme="minorHAnsi" w:cstheme="minorHAnsi"/>
          <w:sz w:val="22"/>
          <w:szCs w:val="22"/>
        </w:rPr>
      </w:pPr>
      <w:r w:rsidRPr="00C86A49">
        <w:rPr>
          <w:rFonts w:asciiTheme="minorHAnsi" w:hAnsiTheme="minorHAnsi" w:cstheme="minorHAnsi"/>
          <w:sz w:val="22"/>
          <w:szCs w:val="22"/>
        </w:rPr>
        <w:t>Representante do AÇÃO VERDE</w:t>
      </w:r>
    </w:p>
    <w:p w:rsidR="00366BC8" w:rsidRPr="00C86A49" w:rsidRDefault="00366BC8" w:rsidP="00CE1E56">
      <w:pPr>
        <w:spacing w:line="276" w:lineRule="auto"/>
        <w:rPr>
          <w:rFonts w:asciiTheme="minorHAnsi" w:hAnsiTheme="minorHAnsi" w:cstheme="minorHAnsi"/>
          <w:b/>
          <w:sz w:val="22"/>
          <w:szCs w:val="22"/>
        </w:rPr>
      </w:pPr>
      <w:r w:rsidRPr="00C86A49">
        <w:rPr>
          <w:rFonts w:asciiTheme="minorHAnsi" w:hAnsiTheme="minorHAnsi" w:cstheme="minorHAnsi"/>
          <w:b/>
          <w:sz w:val="22"/>
          <w:szCs w:val="22"/>
        </w:rPr>
        <w:t xml:space="preserve">André </w:t>
      </w:r>
      <w:proofErr w:type="spellStart"/>
      <w:r w:rsidRPr="00C86A49">
        <w:rPr>
          <w:rFonts w:asciiTheme="minorHAnsi" w:hAnsiTheme="minorHAnsi" w:cstheme="minorHAnsi"/>
          <w:b/>
          <w:sz w:val="22"/>
          <w:szCs w:val="22"/>
        </w:rPr>
        <w:t>Stumpf</w:t>
      </w:r>
      <w:proofErr w:type="spellEnd"/>
      <w:r w:rsidRPr="00C86A49">
        <w:rPr>
          <w:rFonts w:asciiTheme="minorHAnsi" w:hAnsiTheme="minorHAnsi" w:cstheme="minorHAnsi"/>
          <w:b/>
          <w:sz w:val="22"/>
          <w:szCs w:val="22"/>
        </w:rPr>
        <w:t xml:space="preserve"> Jacob Gonçalves</w:t>
      </w:r>
    </w:p>
    <w:p w:rsidR="00366BC8" w:rsidRDefault="00366BC8" w:rsidP="00CE1E56">
      <w:pPr>
        <w:spacing w:line="276" w:lineRule="auto"/>
        <w:rPr>
          <w:rFonts w:asciiTheme="minorHAnsi" w:hAnsiTheme="minorHAnsi" w:cstheme="minorHAnsi"/>
          <w:sz w:val="22"/>
          <w:szCs w:val="22"/>
        </w:rPr>
      </w:pPr>
      <w:r w:rsidRPr="00C86A49">
        <w:rPr>
          <w:rFonts w:asciiTheme="minorHAnsi" w:hAnsiTheme="minorHAnsi" w:cstheme="minorHAnsi"/>
          <w:sz w:val="22"/>
          <w:szCs w:val="22"/>
        </w:rPr>
        <w:t>Representante da FECOMÉRCIO.</w:t>
      </w:r>
    </w:p>
    <w:p w:rsidR="00E63AAB" w:rsidRDefault="00E63AAB" w:rsidP="00E63AAB">
      <w:pPr>
        <w:jc w:val="both"/>
        <w:rPr>
          <w:rFonts w:ascii="Calibri" w:hAnsi="Calibri" w:cs="Calibri"/>
        </w:rPr>
      </w:pPr>
      <w:r>
        <w:rPr>
          <w:rFonts w:ascii="Calibri" w:hAnsi="Calibri" w:cs="Calibri"/>
        </w:rPr>
        <w:t xml:space="preserve">Cuiabá, 28 de janeiro de 2022. </w:t>
      </w:r>
    </w:p>
    <w:p w:rsidR="00805DB0" w:rsidRPr="00C86A49" w:rsidRDefault="00805DB0" w:rsidP="0048452D">
      <w:pPr>
        <w:spacing w:line="276" w:lineRule="auto"/>
        <w:rPr>
          <w:rFonts w:asciiTheme="minorHAnsi" w:hAnsiTheme="minorHAnsi" w:cstheme="minorHAnsi"/>
          <w:sz w:val="22"/>
          <w:szCs w:val="22"/>
        </w:rPr>
      </w:pPr>
    </w:p>
    <w:p w:rsidR="00366BC8" w:rsidRPr="00C86A49" w:rsidRDefault="00366BC8" w:rsidP="00366BC8">
      <w:pPr>
        <w:jc w:val="both"/>
        <w:rPr>
          <w:rFonts w:asciiTheme="minorHAnsi" w:hAnsiTheme="minorHAnsi" w:cstheme="minorHAnsi"/>
          <w:b/>
          <w:sz w:val="22"/>
          <w:szCs w:val="22"/>
        </w:rPr>
      </w:pPr>
      <w:r w:rsidRPr="00C86A49">
        <w:rPr>
          <w:rFonts w:asciiTheme="minorHAnsi" w:hAnsiTheme="minorHAnsi" w:cstheme="minorHAnsi"/>
          <w:b/>
          <w:sz w:val="22"/>
          <w:szCs w:val="22"/>
        </w:rPr>
        <w:t xml:space="preserve">André </w:t>
      </w:r>
      <w:proofErr w:type="spellStart"/>
      <w:r w:rsidRPr="00C86A49">
        <w:rPr>
          <w:rFonts w:asciiTheme="minorHAnsi" w:hAnsiTheme="minorHAnsi" w:cstheme="minorHAnsi"/>
          <w:b/>
          <w:sz w:val="22"/>
          <w:szCs w:val="22"/>
        </w:rPr>
        <w:t>Stumpf</w:t>
      </w:r>
      <w:proofErr w:type="spellEnd"/>
      <w:r w:rsidRPr="00C86A49">
        <w:rPr>
          <w:rFonts w:asciiTheme="minorHAnsi" w:hAnsiTheme="minorHAnsi" w:cstheme="minorHAnsi"/>
          <w:b/>
          <w:sz w:val="22"/>
          <w:szCs w:val="22"/>
        </w:rPr>
        <w:t xml:space="preserve"> Jacob Gonçalves</w:t>
      </w:r>
    </w:p>
    <w:p w:rsidR="00366BC8" w:rsidRPr="00C86A49" w:rsidRDefault="00366BC8" w:rsidP="00366BC8">
      <w:pPr>
        <w:pStyle w:val="Subttulo"/>
        <w:jc w:val="left"/>
        <w:rPr>
          <w:rStyle w:val="nfase"/>
          <w:rFonts w:asciiTheme="minorHAnsi" w:hAnsiTheme="minorHAnsi" w:cstheme="minorHAnsi"/>
          <w:b/>
          <w:i w:val="0"/>
          <w:iCs w:val="0"/>
          <w:sz w:val="22"/>
          <w:szCs w:val="22"/>
        </w:rPr>
      </w:pPr>
      <w:r w:rsidRPr="00C86A49">
        <w:rPr>
          <w:rStyle w:val="nfase"/>
          <w:rFonts w:asciiTheme="minorHAnsi" w:hAnsiTheme="minorHAnsi" w:cstheme="minorHAnsi"/>
          <w:b/>
          <w:i w:val="0"/>
          <w:iCs w:val="0"/>
          <w:sz w:val="22"/>
          <w:szCs w:val="22"/>
        </w:rPr>
        <w:t xml:space="preserve"> </w:t>
      </w:r>
      <w:r w:rsidR="009E5C7D">
        <w:rPr>
          <w:rStyle w:val="nfase"/>
          <w:rFonts w:asciiTheme="minorHAnsi" w:hAnsiTheme="minorHAnsi" w:cstheme="minorHAnsi"/>
          <w:b/>
          <w:i w:val="0"/>
          <w:iCs w:val="0"/>
          <w:sz w:val="22"/>
          <w:szCs w:val="22"/>
        </w:rPr>
        <w:t xml:space="preserve">    </w:t>
      </w:r>
      <w:r w:rsidRPr="00C86A49">
        <w:rPr>
          <w:rStyle w:val="nfase"/>
          <w:rFonts w:asciiTheme="minorHAnsi" w:hAnsiTheme="minorHAnsi" w:cstheme="minorHAnsi"/>
          <w:b/>
          <w:i w:val="0"/>
          <w:iCs w:val="0"/>
          <w:sz w:val="22"/>
          <w:szCs w:val="22"/>
        </w:rPr>
        <w:t xml:space="preserve"> Presidente da 2ª J.J.R.</w:t>
      </w:r>
    </w:p>
    <w:p w:rsidR="00366BC8" w:rsidRPr="00F23DE2" w:rsidRDefault="00366BC8" w:rsidP="0048452D">
      <w:pPr>
        <w:spacing w:line="276" w:lineRule="auto"/>
        <w:rPr>
          <w:rFonts w:asciiTheme="minorHAnsi" w:hAnsiTheme="minorHAnsi" w:cstheme="minorHAnsi"/>
          <w:b/>
          <w:sz w:val="22"/>
          <w:szCs w:val="22"/>
        </w:rPr>
      </w:pPr>
    </w:p>
    <w:sectPr w:rsidR="00366BC8" w:rsidRPr="00F23DE2"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478F"/>
    <w:rsid w:val="00022B19"/>
    <w:rsid w:val="00023252"/>
    <w:rsid w:val="00023A56"/>
    <w:rsid w:val="00025EED"/>
    <w:rsid w:val="0002660A"/>
    <w:rsid w:val="00027289"/>
    <w:rsid w:val="00030614"/>
    <w:rsid w:val="0003100C"/>
    <w:rsid w:val="00031103"/>
    <w:rsid w:val="00037548"/>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43A6"/>
    <w:rsid w:val="000979E4"/>
    <w:rsid w:val="000A0916"/>
    <w:rsid w:val="000A091B"/>
    <w:rsid w:val="000A0A25"/>
    <w:rsid w:val="000A108D"/>
    <w:rsid w:val="000A15A4"/>
    <w:rsid w:val="000A1D17"/>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41ED"/>
    <w:rsid w:val="000D45F0"/>
    <w:rsid w:val="000D6795"/>
    <w:rsid w:val="000D6BBB"/>
    <w:rsid w:val="000E0A5F"/>
    <w:rsid w:val="000E2616"/>
    <w:rsid w:val="000E30FF"/>
    <w:rsid w:val="000E6311"/>
    <w:rsid w:val="000F030C"/>
    <w:rsid w:val="000F0918"/>
    <w:rsid w:val="000F14C4"/>
    <w:rsid w:val="000F1EBF"/>
    <w:rsid w:val="000F2245"/>
    <w:rsid w:val="000F3D17"/>
    <w:rsid w:val="000F540B"/>
    <w:rsid w:val="000F59E4"/>
    <w:rsid w:val="000F637A"/>
    <w:rsid w:val="00100016"/>
    <w:rsid w:val="0010289E"/>
    <w:rsid w:val="001031EA"/>
    <w:rsid w:val="001055E6"/>
    <w:rsid w:val="00105787"/>
    <w:rsid w:val="00112E94"/>
    <w:rsid w:val="00113654"/>
    <w:rsid w:val="00120455"/>
    <w:rsid w:val="00120D3E"/>
    <w:rsid w:val="00120F72"/>
    <w:rsid w:val="0012127B"/>
    <w:rsid w:val="00122273"/>
    <w:rsid w:val="00122BCD"/>
    <w:rsid w:val="00123039"/>
    <w:rsid w:val="00125382"/>
    <w:rsid w:val="001256C2"/>
    <w:rsid w:val="00125CDA"/>
    <w:rsid w:val="001276EB"/>
    <w:rsid w:val="0013270C"/>
    <w:rsid w:val="001340B5"/>
    <w:rsid w:val="00135760"/>
    <w:rsid w:val="001363BB"/>
    <w:rsid w:val="001367DB"/>
    <w:rsid w:val="0013745C"/>
    <w:rsid w:val="00142333"/>
    <w:rsid w:val="00142FA4"/>
    <w:rsid w:val="001436CF"/>
    <w:rsid w:val="00145B80"/>
    <w:rsid w:val="00146013"/>
    <w:rsid w:val="00146231"/>
    <w:rsid w:val="00147DC6"/>
    <w:rsid w:val="00151A52"/>
    <w:rsid w:val="00153A46"/>
    <w:rsid w:val="0015513E"/>
    <w:rsid w:val="00155B41"/>
    <w:rsid w:val="00155EA2"/>
    <w:rsid w:val="001565BD"/>
    <w:rsid w:val="00156EE8"/>
    <w:rsid w:val="00157232"/>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2645"/>
    <w:rsid w:val="00194BA6"/>
    <w:rsid w:val="00195194"/>
    <w:rsid w:val="00197097"/>
    <w:rsid w:val="00197254"/>
    <w:rsid w:val="00197A96"/>
    <w:rsid w:val="001A0A3B"/>
    <w:rsid w:val="001A17B0"/>
    <w:rsid w:val="001A17EE"/>
    <w:rsid w:val="001A192A"/>
    <w:rsid w:val="001A30AE"/>
    <w:rsid w:val="001A502A"/>
    <w:rsid w:val="001A5EAD"/>
    <w:rsid w:val="001A79C1"/>
    <w:rsid w:val="001A7DC6"/>
    <w:rsid w:val="001B00A7"/>
    <w:rsid w:val="001B0760"/>
    <w:rsid w:val="001B077C"/>
    <w:rsid w:val="001B41C5"/>
    <w:rsid w:val="001B688B"/>
    <w:rsid w:val="001B70F0"/>
    <w:rsid w:val="001B75A4"/>
    <w:rsid w:val="001B7726"/>
    <w:rsid w:val="001B7D47"/>
    <w:rsid w:val="001C0489"/>
    <w:rsid w:val="001C1DB2"/>
    <w:rsid w:val="001C2D8F"/>
    <w:rsid w:val="001C305D"/>
    <w:rsid w:val="001C43C3"/>
    <w:rsid w:val="001C444F"/>
    <w:rsid w:val="001C5AC6"/>
    <w:rsid w:val="001C6A44"/>
    <w:rsid w:val="001C7A93"/>
    <w:rsid w:val="001D0528"/>
    <w:rsid w:val="001D0B8C"/>
    <w:rsid w:val="001D208A"/>
    <w:rsid w:val="001D3B89"/>
    <w:rsid w:val="001D54C2"/>
    <w:rsid w:val="001D54F5"/>
    <w:rsid w:val="001D5679"/>
    <w:rsid w:val="001D72BE"/>
    <w:rsid w:val="001E2714"/>
    <w:rsid w:val="001E411A"/>
    <w:rsid w:val="001E421A"/>
    <w:rsid w:val="001E47D9"/>
    <w:rsid w:val="001E56C9"/>
    <w:rsid w:val="001E66C4"/>
    <w:rsid w:val="001E6D5D"/>
    <w:rsid w:val="001E7E82"/>
    <w:rsid w:val="001F04A7"/>
    <w:rsid w:val="001F1011"/>
    <w:rsid w:val="001F196E"/>
    <w:rsid w:val="001F2071"/>
    <w:rsid w:val="001F2969"/>
    <w:rsid w:val="001F2CDB"/>
    <w:rsid w:val="001F3A36"/>
    <w:rsid w:val="001F517D"/>
    <w:rsid w:val="001F5B0A"/>
    <w:rsid w:val="001F7E30"/>
    <w:rsid w:val="002008E4"/>
    <w:rsid w:val="002034A5"/>
    <w:rsid w:val="00203B2D"/>
    <w:rsid w:val="00203D71"/>
    <w:rsid w:val="00203D9C"/>
    <w:rsid w:val="0020548F"/>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08A5"/>
    <w:rsid w:val="00231EF8"/>
    <w:rsid w:val="0023248D"/>
    <w:rsid w:val="0023321D"/>
    <w:rsid w:val="0023331A"/>
    <w:rsid w:val="00233527"/>
    <w:rsid w:val="00234711"/>
    <w:rsid w:val="00236515"/>
    <w:rsid w:val="0023668C"/>
    <w:rsid w:val="00237DBF"/>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0"/>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A4E29"/>
    <w:rsid w:val="002A5896"/>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550B"/>
    <w:rsid w:val="002D57BF"/>
    <w:rsid w:val="002D638D"/>
    <w:rsid w:val="002D681E"/>
    <w:rsid w:val="002E057F"/>
    <w:rsid w:val="002E0BEC"/>
    <w:rsid w:val="002E127F"/>
    <w:rsid w:val="002E3AF8"/>
    <w:rsid w:val="002E5A5C"/>
    <w:rsid w:val="002E5EB2"/>
    <w:rsid w:val="002E7A40"/>
    <w:rsid w:val="002F0516"/>
    <w:rsid w:val="002F20F1"/>
    <w:rsid w:val="002F29CE"/>
    <w:rsid w:val="002F3FCD"/>
    <w:rsid w:val="002F5A9C"/>
    <w:rsid w:val="002F7057"/>
    <w:rsid w:val="0030161E"/>
    <w:rsid w:val="00302EDE"/>
    <w:rsid w:val="003044A5"/>
    <w:rsid w:val="0030493C"/>
    <w:rsid w:val="003057B9"/>
    <w:rsid w:val="0031065D"/>
    <w:rsid w:val="003114D4"/>
    <w:rsid w:val="00311D3D"/>
    <w:rsid w:val="00311F5F"/>
    <w:rsid w:val="00312C49"/>
    <w:rsid w:val="00313F99"/>
    <w:rsid w:val="003144FF"/>
    <w:rsid w:val="0032045E"/>
    <w:rsid w:val="00322F73"/>
    <w:rsid w:val="00324001"/>
    <w:rsid w:val="0032624B"/>
    <w:rsid w:val="003264C1"/>
    <w:rsid w:val="00326CBB"/>
    <w:rsid w:val="00333738"/>
    <w:rsid w:val="00334033"/>
    <w:rsid w:val="00334270"/>
    <w:rsid w:val="00337756"/>
    <w:rsid w:val="003409AD"/>
    <w:rsid w:val="0034214F"/>
    <w:rsid w:val="003433D8"/>
    <w:rsid w:val="003446D4"/>
    <w:rsid w:val="003448D5"/>
    <w:rsid w:val="00346BA7"/>
    <w:rsid w:val="0034734E"/>
    <w:rsid w:val="003510C1"/>
    <w:rsid w:val="00351A1F"/>
    <w:rsid w:val="0035227D"/>
    <w:rsid w:val="00354747"/>
    <w:rsid w:val="00356DB1"/>
    <w:rsid w:val="003608F3"/>
    <w:rsid w:val="00360B14"/>
    <w:rsid w:val="00360FC6"/>
    <w:rsid w:val="00361648"/>
    <w:rsid w:val="00361ADB"/>
    <w:rsid w:val="00362EC9"/>
    <w:rsid w:val="0036361D"/>
    <w:rsid w:val="0036388D"/>
    <w:rsid w:val="0036455E"/>
    <w:rsid w:val="0036559A"/>
    <w:rsid w:val="00365F4B"/>
    <w:rsid w:val="00366BC8"/>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9B6"/>
    <w:rsid w:val="003C37D6"/>
    <w:rsid w:val="003C51EF"/>
    <w:rsid w:val="003C6558"/>
    <w:rsid w:val="003C7131"/>
    <w:rsid w:val="003D00A7"/>
    <w:rsid w:val="003D0B2B"/>
    <w:rsid w:val="003D1380"/>
    <w:rsid w:val="003D1962"/>
    <w:rsid w:val="003D2314"/>
    <w:rsid w:val="003D2724"/>
    <w:rsid w:val="003D4C3C"/>
    <w:rsid w:val="003D550A"/>
    <w:rsid w:val="003E05BE"/>
    <w:rsid w:val="003E0EAF"/>
    <w:rsid w:val="003E2E85"/>
    <w:rsid w:val="003E3C1C"/>
    <w:rsid w:val="003E4076"/>
    <w:rsid w:val="003E7712"/>
    <w:rsid w:val="003F03FD"/>
    <w:rsid w:val="003F2715"/>
    <w:rsid w:val="003F276D"/>
    <w:rsid w:val="003F31A5"/>
    <w:rsid w:val="003F5B1E"/>
    <w:rsid w:val="003F6A1D"/>
    <w:rsid w:val="003F6AD1"/>
    <w:rsid w:val="003F7AEF"/>
    <w:rsid w:val="00401F1A"/>
    <w:rsid w:val="00404299"/>
    <w:rsid w:val="00404B41"/>
    <w:rsid w:val="004067DC"/>
    <w:rsid w:val="00407D75"/>
    <w:rsid w:val="004114F9"/>
    <w:rsid w:val="00411927"/>
    <w:rsid w:val="00412E23"/>
    <w:rsid w:val="00415090"/>
    <w:rsid w:val="00416EC3"/>
    <w:rsid w:val="004224D2"/>
    <w:rsid w:val="00424484"/>
    <w:rsid w:val="00425DB5"/>
    <w:rsid w:val="00427633"/>
    <w:rsid w:val="00427B3A"/>
    <w:rsid w:val="00427EB0"/>
    <w:rsid w:val="00430CD4"/>
    <w:rsid w:val="004337AA"/>
    <w:rsid w:val="0044097A"/>
    <w:rsid w:val="00442766"/>
    <w:rsid w:val="004433CB"/>
    <w:rsid w:val="00443FCD"/>
    <w:rsid w:val="004440C4"/>
    <w:rsid w:val="00450C23"/>
    <w:rsid w:val="004521EC"/>
    <w:rsid w:val="0045279B"/>
    <w:rsid w:val="004534E4"/>
    <w:rsid w:val="004542C4"/>
    <w:rsid w:val="00455726"/>
    <w:rsid w:val="00456EE1"/>
    <w:rsid w:val="004570CB"/>
    <w:rsid w:val="00457649"/>
    <w:rsid w:val="004605A1"/>
    <w:rsid w:val="00460799"/>
    <w:rsid w:val="00460A60"/>
    <w:rsid w:val="004628F0"/>
    <w:rsid w:val="004629AC"/>
    <w:rsid w:val="00462EDA"/>
    <w:rsid w:val="00463E67"/>
    <w:rsid w:val="0047024D"/>
    <w:rsid w:val="00471569"/>
    <w:rsid w:val="00472B02"/>
    <w:rsid w:val="00472F23"/>
    <w:rsid w:val="004730D5"/>
    <w:rsid w:val="004734D5"/>
    <w:rsid w:val="00474FD4"/>
    <w:rsid w:val="00476586"/>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1FF8"/>
    <w:rsid w:val="004A2909"/>
    <w:rsid w:val="004A2D73"/>
    <w:rsid w:val="004A4644"/>
    <w:rsid w:val="004A7630"/>
    <w:rsid w:val="004A78A1"/>
    <w:rsid w:val="004B03B9"/>
    <w:rsid w:val="004B21F5"/>
    <w:rsid w:val="004B3EF0"/>
    <w:rsid w:val="004B6547"/>
    <w:rsid w:val="004B7BAB"/>
    <w:rsid w:val="004C5318"/>
    <w:rsid w:val="004C7AC5"/>
    <w:rsid w:val="004D1169"/>
    <w:rsid w:val="004D280A"/>
    <w:rsid w:val="004D334D"/>
    <w:rsid w:val="004D36F5"/>
    <w:rsid w:val="004D38AE"/>
    <w:rsid w:val="004E0F18"/>
    <w:rsid w:val="004E1B00"/>
    <w:rsid w:val="004E43C7"/>
    <w:rsid w:val="004E5768"/>
    <w:rsid w:val="004E5C27"/>
    <w:rsid w:val="004E5C28"/>
    <w:rsid w:val="004E6E80"/>
    <w:rsid w:val="004F034F"/>
    <w:rsid w:val="004F2F6F"/>
    <w:rsid w:val="00502C95"/>
    <w:rsid w:val="00503FF8"/>
    <w:rsid w:val="005043E6"/>
    <w:rsid w:val="005049D9"/>
    <w:rsid w:val="00505B95"/>
    <w:rsid w:val="00505F74"/>
    <w:rsid w:val="00510988"/>
    <w:rsid w:val="00510C40"/>
    <w:rsid w:val="00510CFC"/>
    <w:rsid w:val="00511086"/>
    <w:rsid w:val="005115ED"/>
    <w:rsid w:val="0051206D"/>
    <w:rsid w:val="00512C5F"/>
    <w:rsid w:val="00513A09"/>
    <w:rsid w:val="005152A4"/>
    <w:rsid w:val="00516AEC"/>
    <w:rsid w:val="0052034C"/>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0EF7"/>
    <w:rsid w:val="00552A11"/>
    <w:rsid w:val="005567E5"/>
    <w:rsid w:val="00556AE2"/>
    <w:rsid w:val="005576BD"/>
    <w:rsid w:val="005614B8"/>
    <w:rsid w:val="00562768"/>
    <w:rsid w:val="00562D42"/>
    <w:rsid w:val="00564DEF"/>
    <w:rsid w:val="00565B1D"/>
    <w:rsid w:val="005660D8"/>
    <w:rsid w:val="005667C0"/>
    <w:rsid w:val="00566B29"/>
    <w:rsid w:val="0056733F"/>
    <w:rsid w:val="00571A80"/>
    <w:rsid w:val="00571D9D"/>
    <w:rsid w:val="0057367D"/>
    <w:rsid w:val="00576ACE"/>
    <w:rsid w:val="00577B88"/>
    <w:rsid w:val="00582561"/>
    <w:rsid w:val="005828A8"/>
    <w:rsid w:val="0058367A"/>
    <w:rsid w:val="00585820"/>
    <w:rsid w:val="0058644A"/>
    <w:rsid w:val="00587CCB"/>
    <w:rsid w:val="0059221D"/>
    <w:rsid w:val="00593652"/>
    <w:rsid w:val="00593A9A"/>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3001"/>
    <w:rsid w:val="006231FF"/>
    <w:rsid w:val="00623F73"/>
    <w:rsid w:val="006245E2"/>
    <w:rsid w:val="006259BB"/>
    <w:rsid w:val="00626129"/>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0191"/>
    <w:rsid w:val="0067260D"/>
    <w:rsid w:val="00673487"/>
    <w:rsid w:val="00673939"/>
    <w:rsid w:val="00673C9E"/>
    <w:rsid w:val="00674E3A"/>
    <w:rsid w:val="00677850"/>
    <w:rsid w:val="00680E81"/>
    <w:rsid w:val="00681449"/>
    <w:rsid w:val="00681BB2"/>
    <w:rsid w:val="0068314C"/>
    <w:rsid w:val="00683B99"/>
    <w:rsid w:val="0068487C"/>
    <w:rsid w:val="00690E6A"/>
    <w:rsid w:val="0069387B"/>
    <w:rsid w:val="00694CA3"/>
    <w:rsid w:val="006961F5"/>
    <w:rsid w:val="006A0EFF"/>
    <w:rsid w:val="006A2F38"/>
    <w:rsid w:val="006A32FF"/>
    <w:rsid w:val="006A49EA"/>
    <w:rsid w:val="006B0820"/>
    <w:rsid w:val="006B0E04"/>
    <w:rsid w:val="006B0F87"/>
    <w:rsid w:val="006B1605"/>
    <w:rsid w:val="006B2073"/>
    <w:rsid w:val="006B458B"/>
    <w:rsid w:val="006B5785"/>
    <w:rsid w:val="006B5B44"/>
    <w:rsid w:val="006B6253"/>
    <w:rsid w:val="006B7F55"/>
    <w:rsid w:val="006C0146"/>
    <w:rsid w:val="006C080E"/>
    <w:rsid w:val="006C0D97"/>
    <w:rsid w:val="006C0FD5"/>
    <w:rsid w:val="006C2DF3"/>
    <w:rsid w:val="006C3B8B"/>
    <w:rsid w:val="006D348F"/>
    <w:rsid w:val="006D60BC"/>
    <w:rsid w:val="006D6D79"/>
    <w:rsid w:val="006D75BC"/>
    <w:rsid w:val="006E11DD"/>
    <w:rsid w:val="006E1AE0"/>
    <w:rsid w:val="006E1C39"/>
    <w:rsid w:val="006E5FD4"/>
    <w:rsid w:val="006E6445"/>
    <w:rsid w:val="006E6F33"/>
    <w:rsid w:val="006F0AAE"/>
    <w:rsid w:val="006F0DFC"/>
    <w:rsid w:val="006F1B7C"/>
    <w:rsid w:val="006F6550"/>
    <w:rsid w:val="006F6EE3"/>
    <w:rsid w:val="006F7059"/>
    <w:rsid w:val="0070332E"/>
    <w:rsid w:val="00703707"/>
    <w:rsid w:val="0070438B"/>
    <w:rsid w:val="007046BD"/>
    <w:rsid w:val="00704985"/>
    <w:rsid w:val="00707B29"/>
    <w:rsid w:val="00707C91"/>
    <w:rsid w:val="00711BE1"/>
    <w:rsid w:val="00712BED"/>
    <w:rsid w:val="00712D97"/>
    <w:rsid w:val="007131A7"/>
    <w:rsid w:val="0071491E"/>
    <w:rsid w:val="00717FBC"/>
    <w:rsid w:val="007208C7"/>
    <w:rsid w:val="00722F0D"/>
    <w:rsid w:val="007264D2"/>
    <w:rsid w:val="00731C14"/>
    <w:rsid w:val="00731ED0"/>
    <w:rsid w:val="00733BF4"/>
    <w:rsid w:val="00734CE7"/>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0F6F"/>
    <w:rsid w:val="00771495"/>
    <w:rsid w:val="007714E7"/>
    <w:rsid w:val="00771B0D"/>
    <w:rsid w:val="00771BA1"/>
    <w:rsid w:val="007721B4"/>
    <w:rsid w:val="007723ED"/>
    <w:rsid w:val="0077446D"/>
    <w:rsid w:val="00776F14"/>
    <w:rsid w:val="00777A39"/>
    <w:rsid w:val="00786006"/>
    <w:rsid w:val="00793A27"/>
    <w:rsid w:val="00794517"/>
    <w:rsid w:val="00797B5C"/>
    <w:rsid w:val="00797D0D"/>
    <w:rsid w:val="00797D32"/>
    <w:rsid w:val="007A0420"/>
    <w:rsid w:val="007A0A9D"/>
    <w:rsid w:val="007A1514"/>
    <w:rsid w:val="007A360D"/>
    <w:rsid w:val="007A3824"/>
    <w:rsid w:val="007A6E53"/>
    <w:rsid w:val="007B0803"/>
    <w:rsid w:val="007B2DE2"/>
    <w:rsid w:val="007B3251"/>
    <w:rsid w:val="007B32E0"/>
    <w:rsid w:val="007B3579"/>
    <w:rsid w:val="007B3DCE"/>
    <w:rsid w:val="007B4262"/>
    <w:rsid w:val="007B47F9"/>
    <w:rsid w:val="007C0ACB"/>
    <w:rsid w:val="007C3607"/>
    <w:rsid w:val="007C5569"/>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61E0"/>
    <w:rsid w:val="007D7210"/>
    <w:rsid w:val="007E11BB"/>
    <w:rsid w:val="007E3812"/>
    <w:rsid w:val="007E52E4"/>
    <w:rsid w:val="007E64A0"/>
    <w:rsid w:val="007E6CF8"/>
    <w:rsid w:val="007E6EA3"/>
    <w:rsid w:val="007E7750"/>
    <w:rsid w:val="007F04B0"/>
    <w:rsid w:val="007F1BD8"/>
    <w:rsid w:val="007F2512"/>
    <w:rsid w:val="007F439E"/>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D24"/>
    <w:rsid w:val="00820737"/>
    <w:rsid w:val="00820F72"/>
    <w:rsid w:val="00821E2E"/>
    <w:rsid w:val="008225F7"/>
    <w:rsid w:val="00822F57"/>
    <w:rsid w:val="0082368E"/>
    <w:rsid w:val="00823B11"/>
    <w:rsid w:val="00824621"/>
    <w:rsid w:val="00825E56"/>
    <w:rsid w:val="00831F2B"/>
    <w:rsid w:val="0083296D"/>
    <w:rsid w:val="008330F7"/>
    <w:rsid w:val="00833372"/>
    <w:rsid w:val="00833AF4"/>
    <w:rsid w:val="00833EF0"/>
    <w:rsid w:val="00841510"/>
    <w:rsid w:val="00841581"/>
    <w:rsid w:val="00844B76"/>
    <w:rsid w:val="0084504A"/>
    <w:rsid w:val="00845E06"/>
    <w:rsid w:val="00851B1D"/>
    <w:rsid w:val="00852E26"/>
    <w:rsid w:val="008530FC"/>
    <w:rsid w:val="00857D15"/>
    <w:rsid w:val="008615F5"/>
    <w:rsid w:val="00862F56"/>
    <w:rsid w:val="00864092"/>
    <w:rsid w:val="00865A07"/>
    <w:rsid w:val="008665A9"/>
    <w:rsid w:val="00867374"/>
    <w:rsid w:val="008718CE"/>
    <w:rsid w:val="00872FCF"/>
    <w:rsid w:val="00875190"/>
    <w:rsid w:val="00875870"/>
    <w:rsid w:val="00877DE4"/>
    <w:rsid w:val="0088050C"/>
    <w:rsid w:val="0088080B"/>
    <w:rsid w:val="00881788"/>
    <w:rsid w:val="008844E3"/>
    <w:rsid w:val="008853D0"/>
    <w:rsid w:val="00887336"/>
    <w:rsid w:val="00887C28"/>
    <w:rsid w:val="00891533"/>
    <w:rsid w:val="0089422D"/>
    <w:rsid w:val="00894841"/>
    <w:rsid w:val="0089516C"/>
    <w:rsid w:val="008A0B7A"/>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D0696"/>
    <w:rsid w:val="008D0FCD"/>
    <w:rsid w:val="008D141A"/>
    <w:rsid w:val="008D16A6"/>
    <w:rsid w:val="008D43FB"/>
    <w:rsid w:val="008D56A2"/>
    <w:rsid w:val="008D6262"/>
    <w:rsid w:val="008D68DC"/>
    <w:rsid w:val="008E14AD"/>
    <w:rsid w:val="008E253E"/>
    <w:rsid w:val="008E5255"/>
    <w:rsid w:val="008E5F60"/>
    <w:rsid w:val="008E61DC"/>
    <w:rsid w:val="008E6881"/>
    <w:rsid w:val="008E7344"/>
    <w:rsid w:val="008F0AA7"/>
    <w:rsid w:val="008F3556"/>
    <w:rsid w:val="008F3EF0"/>
    <w:rsid w:val="008F4FB1"/>
    <w:rsid w:val="008F5285"/>
    <w:rsid w:val="008F5C89"/>
    <w:rsid w:val="00900BE6"/>
    <w:rsid w:val="00902929"/>
    <w:rsid w:val="0090413E"/>
    <w:rsid w:val="0090491E"/>
    <w:rsid w:val="00904B39"/>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F2D"/>
    <w:rsid w:val="009357C0"/>
    <w:rsid w:val="00936E6A"/>
    <w:rsid w:val="009413F1"/>
    <w:rsid w:val="009414A3"/>
    <w:rsid w:val="00943A07"/>
    <w:rsid w:val="00945A70"/>
    <w:rsid w:val="00945B6F"/>
    <w:rsid w:val="00946F10"/>
    <w:rsid w:val="00946F2A"/>
    <w:rsid w:val="00947044"/>
    <w:rsid w:val="0094775F"/>
    <w:rsid w:val="00947BBC"/>
    <w:rsid w:val="00947F55"/>
    <w:rsid w:val="00947F9A"/>
    <w:rsid w:val="009517EA"/>
    <w:rsid w:val="00952206"/>
    <w:rsid w:val="00953472"/>
    <w:rsid w:val="00954BD2"/>
    <w:rsid w:val="00955C04"/>
    <w:rsid w:val="009615AB"/>
    <w:rsid w:val="0096211F"/>
    <w:rsid w:val="009636E2"/>
    <w:rsid w:val="009643B2"/>
    <w:rsid w:val="00965C7E"/>
    <w:rsid w:val="00966392"/>
    <w:rsid w:val="00966CB5"/>
    <w:rsid w:val="009707E0"/>
    <w:rsid w:val="00971751"/>
    <w:rsid w:val="00972BC7"/>
    <w:rsid w:val="00976057"/>
    <w:rsid w:val="0097621F"/>
    <w:rsid w:val="009839B5"/>
    <w:rsid w:val="0098639B"/>
    <w:rsid w:val="00990473"/>
    <w:rsid w:val="00991465"/>
    <w:rsid w:val="009915E9"/>
    <w:rsid w:val="009924EB"/>
    <w:rsid w:val="00992A92"/>
    <w:rsid w:val="00992BE5"/>
    <w:rsid w:val="00992D42"/>
    <w:rsid w:val="009942BA"/>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0881"/>
    <w:rsid w:val="009C210D"/>
    <w:rsid w:val="009C32C2"/>
    <w:rsid w:val="009C3C9D"/>
    <w:rsid w:val="009C62AB"/>
    <w:rsid w:val="009C6D9F"/>
    <w:rsid w:val="009C6F85"/>
    <w:rsid w:val="009D0D02"/>
    <w:rsid w:val="009D25E2"/>
    <w:rsid w:val="009D4B95"/>
    <w:rsid w:val="009E23EF"/>
    <w:rsid w:val="009E26BF"/>
    <w:rsid w:val="009E5C7D"/>
    <w:rsid w:val="009E710D"/>
    <w:rsid w:val="009F44CC"/>
    <w:rsid w:val="009F48F1"/>
    <w:rsid w:val="009F59C5"/>
    <w:rsid w:val="00A00625"/>
    <w:rsid w:val="00A00C01"/>
    <w:rsid w:val="00A0101C"/>
    <w:rsid w:val="00A03904"/>
    <w:rsid w:val="00A03DDC"/>
    <w:rsid w:val="00A05F01"/>
    <w:rsid w:val="00A06DC9"/>
    <w:rsid w:val="00A13699"/>
    <w:rsid w:val="00A14725"/>
    <w:rsid w:val="00A14B97"/>
    <w:rsid w:val="00A14C14"/>
    <w:rsid w:val="00A14D4A"/>
    <w:rsid w:val="00A17894"/>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228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A37"/>
    <w:rsid w:val="00A71CB5"/>
    <w:rsid w:val="00A72137"/>
    <w:rsid w:val="00A75721"/>
    <w:rsid w:val="00A75930"/>
    <w:rsid w:val="00A75F2D"/>
    <w:rsid w:val="00A76419"/>
    <w:rsid w:val="00A77AF8"/>
    <w:rsid w:val="00A77F55"/>
    <w:rsid w:val="00A82740"/>
    <w:rsid w:val="00A86B1F"/>
    <w:rsid w:val="00A90D10"/>
    <w:rsid w:val="00A91C82"/>
    <w:rsid w:val="00A92A3C"/>
    <w:rsid w:val="00A95FA7"/>
    <w:rsid w:val="00A962C1"/>
    <w:rsid w:val="00AA0549"/>
    <w:rsid w:val="00AA37E7"/>
    <w:rsid w:val="00AA40F6"/>
    <w:rsid w:val="00AA6EB0"/>
    <w:rsid w:val="00AA7800"/>
    <w:rsid w:val="00AA7BF5"/>
    <w:rsid w:val="00AB05AF"/>
    <w:rsid w:val="00AB1A44"/>
    <w:rsid w:val="00AB3E5F"/>
    <w:rsid w:val="00AB41FA"/>
    <w:rsid w:val="00AB4792"/>
    <w:rsid w:val="00AB4A27"/>
    <w:rsid w:val="00AB574A"/>
    <w:rsid w:val="00AB5AE3"/>
    <w:rsid w:val="00AB6026"/>
    <w:rsid w:val="00AB754A"/>
    <w:rsid w:val="00AB78BB"/>
    <w:rsid w:val="00AC133E"/>
    <w:rsid w:val="00AC2C35"/>
    <w:rsid w:val="00AC2FC6"/>
    <w:rsid w:val="00AC7DED"/>
    <w:rsid w:val="00AD01A8"/>
    <w:rsid w:val="00AD2244"/>
    <w:rsid w:val="00AD3D64"/>
    <w:rsid w:val="00AD481C"/>
    <w:rsid w:val="00AD5A62"/>
    <w:rsid w:val="00AD5EFB"/>
    <w:rsid w:val="00AD7191"/>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3554"/>
    <w:rsid w:val="00B039ED"/>
    <w:rsid w:val="00B03FA1"/>
    <w:rsid w:val="00B04293"/>
    <w:rsid w:val="00B07294"/>
    <w:rsid w:val="00B11182"/>
    <w:rsid w:val="00B135B4"/>
    <w:rsid w:val="00B13BF0"/>
    <w:rsid w:val="00B13FD2"/>
    <w:rsid w:val="00B14B1C"/>
    <w:rsid w:val="00B15AB0"/>
    <w:rsid w:val="00B16075"/>
    <w:rsid w:val="00B16147"/>
    <w:rsid w:val="00B17996"/>
    <w:rsid w:val="00B2118D"/>
    <w:rsid w:val="00B231C6"/>
    <w:rsid w:val="00B2782E"/>
    <w:rsid w:val="00B30233"/>
    <w:rsid w:val="00B30374"/>
    <w:rsid w:val="00B309B6"/>
    <w:rsid w:val="00B3550C"/>
    <w:rsid w:val="00B376A0"/>
    <w:rsid w:val="00B43806"/>
    <w:rsid w:val="00B43962"/>
    <w:rsid w:val="00B4462C"/>
    <w:rsid w:val="00B462CD"/>
    <w:rsid w:val="00B47333"/>
    <w:rsid w:val="00B5239F"/>
    <w:rsid w:val="00B52F77"/>
    <w:rsid w:val="00B6023E"/>
    <w:rsid w:val="00B60D3B"/>
    <w:rsid w:val="00B61FA0"/>
    <w:rsid w:val="00B63E9C"/>
    <w:rsid w:val="00B64EB5"/>
    <w:rsid w:val="00B65D92"/>
    <w:rsid w:val="00B67F36"/>
    <w:rsid w:val="00B700D7"/>
    <w:rsid w:val="00B74443"/>
    <w:rsid w:val="00B777EA"/>
    <w:rsid w:val="00B77AF5"/>
    <w:rsid w:val="00B80E62"/>
    <w:rsid w:val="00B82720"/>
    <w:rsid w:val="00B83BFF"/>
    <w:rsid w:val="00B83C75"/>
    <w:rsid w:val="00B87179"/>
    <w:rsid w:val="00B9794C"/>
    <w:rsid w:val="00B97D68"/>
    <w:rsid w:val="00BA041C"/>
    <w:rsid w:val="00BA225B"/>
    <w:rsid w:val="00BA2966"/>
    <w:rsid w:val="00BA3F64"/>
    <w:rsid w:val="00BA6D2C"/>
    <w:rsid w:val="00BB208E"/>
    <w:rsid w:val="00BB61CC"/>
    <w:rsid w:val="00BB633F"/>
    <w:rsid w:val="00BC2BE3"/>
    <w:rsid w:val="00BC35CD"/>
    <w:rsid w:val="00BC5557"/>
    <w:rsid w:val="00BC7412"/>
    <w:rsid w:val="00BC74CB"/>
    <w:rsid w:val="00BC77DD"/>
    <w:rsid w:val="00BD0C3D"/>
    <w:rsid w:val="00BD25BF"/>
    <w:rsid w:val="00BD287A"/>
    <w:rsid w:val="00BD3B12"/>
    <w:rsid w:val="00BD7AE2"/>
    <w:rsid w:val="00BE1F33"/>
    <w:rsid w:val="00BE45E4"/>
    <w:rsid w:val="00BF2568"/>
    <w:rsid w:val="00BF4118"/>
    <w:rsid w:val="00BF4667"/>
    <w:rsid w:val="00BF51AE"/>
    <w:rsid w:val="00BF5639"/>
    <w:rsid w:val="00BF772C"/>
    <w:rsid w:val="00C00696"/>
    <w:rsid w:val="00C0162D"/>
    <w:rsid w:val="00C029F2"/>
    <w:rsid w:val="00C03444"/>
    <w:rsid w:val="00C04F95"/>
    <w:rsid w:val="00C06658"/>
    <w:rsid w:val="00C06C21"/>
    <w:rsid w:val="00C07F14"/>
    <w:rsid w:val="00C10231"/>
    <w:rsid w:val="00C10ED4"/>
    <w:rsid w:val="00C12566"/>
    <w:rsid w:val="00C1305E"/>
    <w:rsid w:val="00C14D4F"/>
    <w:rsid w:val="00C15578"/>
    <w:rsid w:val="00C16517"/>
    <w:rsid w:val="00C1713D"/>
    <w:rsid w:val="00C221C8"/>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76A0"/>
    <w:rsid w:val="00C379B5"/>
    <w:rsid w:val="00C4043F"/>
    <w:rsid w:val="00C4169F"/>
    <w:rsid w:val="00C42C11"/>
    <w:rsid w:val="00C43DBB"/>
    <w:rsid w:val="00C45E59"/>
    <w:rsid w:val="00C5107B"/>
    <w:rsid w:val="00C51A62"/>
    <w:rsid w:val="00C51FFB"/>
    <w:rsid w:val="00C5258B"/>
    <w:rsid w:val="00C53DEC"/>
    <w:rsid w:val="00C55E60"/>
    <w:rsid w:val="00C565B5"/>
    <w:rsid w:val="00C570E7"/>
    <w:rsid w:val="00C60BAD"/>
    <w:rsid w:val="00C60E41"/>
    <w:rsid w:val="00C60E9B"/>
    <w:rsid w:val="00C61D12"/>
    <w:rsid w:val="00C63A79"/>
    <w:rsid w:val="00C63FFE"/>
    <w:rsid w:val="00C658A1"/>
    <w:rsid w:val="00C727B8"/>
    <w:rsid w:val="00C72B63"/>
    <w:rsid w:val="00C75C7C"/>
    <w:rsid w:val="00C765C1"/>
    <w:rsid w:val="00C81094"/>
    <w:rsid w:val="00C82DAD"/>
    <w:rsid w:val="00C83429"/>
    <w:rsid w:val="00C85E67"/>
    <w:rsid w:val="00C8653C"/>
    <w:rsid w:val="00C86A49"/>
    <w:rsid w:val="00C90AF8"/>
    <w:rsid w:val="00C91183"/>
    <w:rsid w:val="00C92A1C"/>
    <w:rsid w:val="00C92FA1"/>
    <w:rsid w:val="00C9325C"/>
    <w:rsid w:val="00C93FC5"/>
    <w:rsid w:val="00C955FC"/>
    <w:rsid w:val="00C959E0"/>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1DA6"/>
    <w:rsid w:val="00CC2A9A"/>
    <w:rsid w:val="00CC388F"/>
    <w:rsid w:val="00CC5C6C"/>
    <w:rsid w:val="00CC5E96"/>
    <w:rsid w:val="00CC70AB"/>
    <w:rsid w:val="00CC73E4"/>
    <w:rsid w:val="00CC7C07"/>
    <w:rsid w:val="00CD0633"/>
    <w:rsid w:val="00CD0723"/>
    <w:rsid w:val="00CD14FC"/>
    <w:rsid w:val="00CD1F1B"/>
    <w:rsid w:val="00CD23A1"/>
    <w:rsid w:val="00CD2816"/>
    <w:rsid w:val="00CD51CC"/>
    <w:rsid w:val="00CD5C8F"/>
    <w:rsid w:val="00CD68E4"/>
    <w:rsid w:val="00CD6BFA"/>
    <w:rsid w:val="00CD7FB4"/>
    <w:rsid w:val="00CE10FE"/>
    <w:rsid w:val="00CE1E56"/>
    <w:rsid w:val="00CE2264"/>
    <w:rsid w:val="00CE43AD"/>
    <w:rsid w:val="00CE647B"/>
    <w:rsid w:val="00CF00D4"/>
    <w:rsid w:val="00CF61C9"/>
    <w:rsid w:val="00CF7337"/>
    <w:rsid w:val="00D01C7D"/>
    <w:rsid w:val="00D036D0"/>
    <w:rsid w:val="00D04A2B"/>
    <w:rsid w:val="00D0574B"/>
    <w:rsid w:val="00D07B28"/>
    <w:rsid w:val="00D12643"/>
    <w:rsid w:val="00D12DDF"/>
    <w:rsid w:val="00D24137"/>
    <w:rsid w:val="00D25D7C"/>
    <w:rsid w:val="00D26B78"/>
    <w:rsid w:val="00D27E16"/>
    <w:rsid w:val="00D32896"/>
    <w:rsid w:val="00D33A64"/>
    <w:rsid w:val="00D33BBD"/>
    <w:rsid w:val="00D33D73"/>
    <w:rsid w:val="00D4121E"/>
    <w:rsid w:val="00D412E1"/>
    <w:rsid w:val="00D440FC"/>
    <w:rsid w:val="00D44CE7"/>
    <w:rsid w:val="00D45785"/>
    <w:rsid w:val="00D473D9"/>
    <w:rsid w:val="00D50F11"/>
    <w:rsid w:val="00D51432"/>
    <w:rsid w:val="00D562C9"/>
    <w:rsid w:val="00D60ADC"/>
    <w:rsid w:val="00D62E57"/>
    <w:rsid w:val="00D73223"/>
    <w:rsid w:val="00D74DCB"/>
    <w:rsid w:val="00D766F6"/>
    <w:rsid w:val="00D77EAD"/>
    <w:rsid w:val="00D822FD"/>
    <w:rsid w:val="00D82C7C"/>
    <w:rsid w:val="00D8436B"/>
    <w:rsid w:val="00D84D96"/>
    <w:rsid w:val="00D84DEF"/>
    <w:rsid w:val="00D866E0"/>
    <w:rsid w:val="00D93FD7"/>
    <w:rsid w:val="00D945CA"/>
    <w:rsid w:val="00D963B0"/>
    <w:rsid w:val="00D97B8B"/>
    <w:rsid w:val="00DA1772"/>
    <w:rsid w:val="00DA2026"/>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FEF"/>
    <w:rsid w:val="00DC1C33"/>
    <w:rsid w:val="00DC2463"/>
    <w:rsid w:val="00DC436F"/>
    <w:rsid w:val="00DC55F6"/>
    <w:rsid w:val="00DC5EF8"/>
    <w:rsid w:val="00DC77A6"/>
    <w:rsid w:val="00DC7B48"/>
    <w:rsid w:val="00DC7EA9"/>
    <w:rsid w:val="00DD23CF"/>
    <w:rsid w:val="00DD3CB4"/>
    <w:rsid w:val="00DD6CDD"/>
    <w:rsid w:val="00DE3351"/>
    <w:rsid w:val="00DE363A"/>
    <w:rsid w:val="00DE3978"/>
    <w:rsid w:val="00DE5735"/>
    <w:rsid w:val="00DF0573"/>
    <w:rsid w:val="00DF33EA"/>
    <w:rsid w:val="00DF3D9F"/>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3B4F"/>
    <w:rsid w:val="00E3436A"/>
    <w:rsid w:val="00E3466E"/>
    <w:rsid w:val="00E35722"/>
    <w:rsid w:val="00E366D2"/>
    <w:rsid w:val="00E3726B"/>
    <w:rsid w:val="00E376B4"/>
    <w:rsid w:val="00E43255"/>
    <w:rsid w:val="00E4536E"/>
    <w:rsid w:val="00E459F1"/>
    <w:rsid w:val="00E46CA1"/>
    <w:rsid w:val="00E5089B"/>
    <w:rsid w:val="00E51F14"/>
    <w:rsid w:val="00E53F69"/>
    <w:rsid w:val="00E544F8"/>
    <w:rsid w:val="00E5521D"/>
    <w:rsid w:val="00E553B8"/>
    <w:rsid w:val="00E61B94"/>
    <w:rsid w:val="00E61C39"/>
    <w:rsid w:val="00E62BCA"/>
    <w:rsid w:val="00E630DF"/>
    <w:rsid w:val="00E6332F"/>
    <w:rsid w:val="00E63AAB"/>
    <w:rsid w:val="00E655C7"/>
    <w:rsid w:val="00E65DE2"/>
    <w:rsid w:val="00E669DC"/>
    <w:rsid w:val="00E67A48"/>
    <w:rsid w:val="00E70D2F"/>
    <w:rsid w:val="00E7204E"/>
    <w:rsid w:val="00E72F31"/>
    <w:rsid w:val="00E752A7"/>
    <w:rsid w:val="00E775CE"/>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B0B"/>
    <w:rsid w:val="00EB4E20"/>
    <w:rsid w:val="00EB554C"/>
    <w:rsid w:val="00EB561F"/>
    <w:rsid w:val="00EB5A71"/>
    <w:rsid w:val="00EB60BD"/>
    <w:rsid w:val="00EB60DC"/>
    <w:rsid w:val="00EB7BBC"/>
    <w:rsid w:val="00EC2822"/>
    <w:rsid w:val="00EC2EFA"/>
    <w:rsid w:val="00EC3444"/>
    <w:rsid w:val="00EC3BC2"/>
    <w:rsid w:val="00EC6474"/>
    <w:rsid w:val="00ED082F"/>
    <w:rsid w:val="00ED1905"/>
    <w:rsid w:val="00ED2838"/>
    <w:rsid w:val="00ED3B82"/>
    <w:rsid w:val="00ED3B8E"/>
    <w:rsid w:val="00ED528E"/>
    <w:rsid w:val="00ED5CB2"/>
    <w:rsid w:val="00ED638C"/>
    <w:rsid w:val="00ED6B26"/>
    <w:rsid w:val="00EE0D75"/>
    <w:rsid w:val="00EE0F0A"/>
    <w:rsid w:val="00EE0FB1"/>
    <w:rsid w:val="00EE102F"/>
    <w:rsid w:val="00EE12EF"/>
    <w:rsid w:val="00EE2452"/>
    <w:rsid w:val="00EE3A85"/>
    <w:rsid w:val="00EE7B9C"/>
    <w:rsid w:val="00EF06FC"/>
    <w:rsid w:val="00EF0E63"/>
    <w:rsid w:val="00EF1B12"/>
    <w:rsid w:val="00EF226A"/>
    <w:rsid w:val="00EF34C0"/>
    <w:rsid w:val="00EF420C"/>
    <w:rsid w:val="00EF4888"/>
    <w:rsid w:val="00EF5BF6"/>
    <w:rsid w:val="00EF6EB6"/>
    <w:rsid w:val="00EF7DA7"/>
    <w:rsid w:val="00F010F6"/>
    <w:rsid w:val="00F0744D"/>
    <w:rsid w:val="00F10632"/>
    <w:rsid w:val="00F10701"/>
    <w:rsid w:val="00F10B2F"/>
    <w:rsid w:val="00F10E19"/>
    <w:rsid w:val="00F1170A"/>
    <w:rsid w:val="00F11B00"/>
    <w:rsid w:val="00F1244C"/>
    <w:rsid w:val="00F13C61"/>
    <w:rsid w:val="00F14891"/>
    <w:rsid w:val="00F208E6"/>
    <w:rsid w:val="00F20B70"/>
    <w:rsid w:val="00F23284"/>
    <w:rsid w:val="00F232BF"/>
    <w:rsid w:val="00F23C24"/>
    <w:rsid w:val="00F23DE2"/>
    <w:rsid w:val="00F245EA"/>
    <w:rsid w:val="00F26185"/>
    <w:rsid w:val="00F261C6"/>
    <w:rsid w:val="00F27279"/>
    <w:rsid w:val="00F314C3"/>
    <w:rsid w:val="00F31B0C"/>
    <w:rsid w:val="00F3219C"/>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5829"/>
    <w:rsid w:val="00F46774"/>
    <w:rsid w:val="00F53D3D"/>
    <w:rsid w:val="00F54B4D"/>
    <w:rsid w:val="00F5625F"/>
    <w:rsid w:val="00F56768"/>
    <w:rsid w:val="00F61A90"/>
    <w:rsid w:val="00F70069"/>
    <w:rsid w:val="00F70C91"/>
    <w:rsid w:val="00F71084"/>
    <w:rsid w:val="00F7172B"/>
    <w:rsid w:val="00F75812"/>
    <w:rsid w:val="00F75D4E"/>
    <w:rsid w:val="00F76CDB"/>
    <w:rsid w:val="00F8089B"/>
    <w:rsid w:val="00F84D90"/>
    <w:rsid w:val="00F91975"/>
    <w:rsid w:val="00F919FC"/>
    <w:rsid w:val="00F92293"/>
    <w:rsid w:val="00F9253D"/>
    <w:rsid w:val="00F92EFE"/>
    <w:rsid w:val="00F94C8E"/>
    <w:rsid w:val="00F95656"/>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13B8"/>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0E92"/>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48431">
      <w:bodyDiv w:val="1"/>
      <w:marLeft w:val="0"/>
      <w:marRight w:val="0"/>
      <w:marTop w:val="0"/>
      <w:marBottom w:val="0"/>
      <w:divBdr>
        <w:top w:val="none" w:sz="0" w:space="0" w:color="auto"/>
        <w:left w:val="none" w:sz="0" w:space="0" w:color="auto"/>
        <w:bottom w:val="none" w:sz="0" w:space="0" w:color="auto"/>
        <w:right w:val="none" w:sz="0" w:space="0" w:color="auto"/>
      </w:divBdr>
    </w:div>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0C219-D2B5-469F-B71B-F0B65201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491</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10</cp:revision>
  <cp:lastPrinted>2021-11-04T18:49:00Z</cp:lastPrinted>
  <dcterms:created xsi:type="dcterms:W3CDTF">2022-02-10T15:59:00Z</dcterms:created>
  <dcterms:modified xsi:type="dcterms:W3CDTF">2022-02-21T13:46:00Z</dcterms:modified>
</cp:coreProperties>
</file>